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35" w:rsidRDefault="005F7D54">
      <w:r>
        <w:rPr>
          <w:noProof/>
        </w:rPr>
        <w:pict>
          <v:shapetype id="_x0000_t202" coordsize="21600,21600" o:spt="202" path="m,l,21600r21600,l21600,xe">
            <v:stroke joinstyle="miter"/>
            <v:path gradientshapeok="t" o:connecttype="rect"/>
          </v:shapetype>
          <v:shape id="_x0000_s1032" type="#_x0000_t202" style="position:absolute;margin-left:248.55pt;margin-top:683.65pt;width:255.45pt;height:3.55pt;z-index:251658752" o:regroupid="5" filled="f" stroked="f" strokecolor="gray" strokeweight="1pt">
            <v:textbox style="mso-next-textbox:#_x0000_s1032"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
                    <w:gridCol w:w="990"/>
                    <w:gridCol w:w="990"/>
                    <w:gridCol w:w="990"/>
                  </w:tblGrid>
                  <w:tr w:rsidR="00357935">
                    <w:trPr>
                      <w:trHeight w:val="350"/>
                    </w:trPr>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jc w:val="center"/>
                          <w:rPr>
                            <w:b/>
                            <w:bCs/>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16"/>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c>
                      <w:tcPr>
                        <w:tcW w:w="990" w:type="dxa"/>
                        <w:tcBorders>
                          <w:top w:val="single" w:sz="4" w:space="0" w:color="auto"/>
                          <w:left w:val="single" w:sz="4" w:space="0" w:color="auto"/>
                          <w:bottom w:val="single" w:sz="4" w:space="0" w:color="auto"/>
                          <w:right w:val="single" w:sz="4" w:space="0" w:color="auto"/>
                        </w:tcBorders>
                        <w:shd w:val="pct62" w:color="auto" w:fill="FFFFFF"/>
                        <w:vAlign w:val="center"/>
                      </w:tcPr>
                      <w:p w:rsidR="00357935" w:rsidRDefault="00357935">
                        <w:pPr>
                          <w:pStyle w:val="Heading3"/>
                          <w:jc w:val="center"/>
                          <w:rPr>
                            <w:color w:val="FFFFFF"/>
                            <w:spacing w:val="-8"/>
                            <w:sz w:val="16"/>
                            <w:szCs w:val="16"/>
                          </w:rPr>
                        </w:pPr>
                      </w:p>
                    </w:tc>
                  </w:tr>
                  <w:tr w:rsidR="00357935">
                    <w:trPr>
                      <w:trHeight w:val="896"/>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6"/>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r w:rsidR="00357935">
                    <w:trPr>
                      <w:trHeight w:val="897"/>
                    </w:trPr>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c>
                      <w:tcPr>
                        <w:tcW w:w="990" w:type="dxa"/>
                        <w:tcBorders>
                          <w:top w:val="single" w:sz="4" w:space="0" w:color="auto"/>
                          <w:left w:val="single" w:sz="4" w:space="0" w:color="auto"/>
                          <w:bottom w:val="single" w:sz="4" w:space="0" w:color="auto"/>
                          <w:right w:val="single" w:sz="4" w:space="0" w:color="auto"/>
                        </w:tcBorders>
                      </w:tcPr>
                      <w:p w:rsidR="00357935" w:rsidRDefault="00357935">
                        <w:pPr>
                          <w:pStyle w:val="Heading3"/>
                          <w:jc w:val="center"/>
                        </w:pPr>
                      </w:p>
                    </w:tc>
                  </w:tr>
                </w:tbl>
                <w:p w:rsidR="00357935" w:rsidRDefault="00357935"/>
              </w:txbxContent>
            </v:textbox>
            <w10:wrap type="square"/>
          </v:shape>
        </w:pict>
      </w:r>
      <w:r>
        <w:rPr>
          <w:noProof/>
        </w:rPr>
        <w:pict>
          <v:group id="_x0000_s1049" style="position:absolute;margin-left:-20.55pt;margin-top:3.2pt;width:507.6pt;height:132pt;z-index:251659776" coordorigin="1029,784" coordsize="10152,2640">
            <v:shape id="_x0000_s1042" type="#_x0000_t202" style="position:absolute;left:1029;top:784;width:3331;height:2640;mso-wrap-style:none" filled="f" stroked="f">
              <v:textbox style="mso-fit-shape-to-text:t" inset="0,0,0,0">
                <w:txbxContent>
                  <w:p w:rsidR="001F0005" w:rsidRPr="00E61937" w:rsidRDefault="00665D72" w:rsidP="00E61937">
                    <w:r>
                      <w:rPr>
                        <w:noProof/>
                      </w:rPr>
                      <w:drawing>
                        <wp:inline distT="0" distB="0" distL="0" distR="0">
                          <wp:extent cx="2095500" cy="1676400"/>
                          <wp:effectExtent l="19050" t="0" r="0" b="0"/>
                          <wp:docPr id="1" name="Picture 1" descr="news_cornu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_cornucopia"/>
                                  <pic:cNvPicPr>
                                    <a:picLocks noChangeAspect="1" noChangeArrowheads="1"/>
                                  </pic:cNvPicPr>
                                </pic:nvPicPr>
                                <pic:blipFill>
                                  <a:blip r:embed="rId7"/>
                                  <a:srcRect/>
                                  <a:stretch>
                                    <a:fillRect/>
                                  </a:stretch>
                                </pic:blipFill>
                                <pic:spPr bwMode="auto">
                                  <a:xfrm>
                                    <a:off x="0" y="0"/>
                                    <a:ext cx="2095500" cy="1676400"/>
                                  </a:xfrm>
                                  <a:prstGeom prst="rect">
                                    <a:avLst/>
                                  </a:prstGeom>
                                  <a:noFill/>
                                  <a:ln w="9525">
                                    <a:noFill/>
                                    <a:miter lim="800000"/>
                                    <a:headEnd/>
                                    <a:tailEnd/>
                                  </a:ln>
                                </pic:spPr>
                              </pic:pic>
                            </a:graphicData>
                          </a:graphic>
                        </wp:inline>
                      </w:drawing>
                    </w:r>
                  </w:p>
                </w:txbxContent>
              </v:textbox>
            </v:shape>
            <v:group id="_x0000_s1048" style="position:absolute;left:4341;top:784;width:6840;height:2640" coordorigin="4341,784" coordsize="6840,2640">
              <v:shape id="_x0000_s1043" type="#_x0000_t202" style="position:absolute;left:4341;top:784;width:6840;height:2640" o:regroupid="1" filled="f" stroked="f">
                <v:textbox>
                  <w:txbxContent>
                    <w:p w:rsidR="001F0005" w:rsidRPr="00B14FF6" w:rsidRDefault="00561B15" w:rsidP="00B14FF6">
                      <w:pPr>
                        <w:rPr>
                          <w:b/>
                          <w:sz w:val="90"/>
                          <w:szCs w:val="90"/>
                        </w:rPr>
                      </w:pPr>
                      <w:r>
                        <w:rPr>
                          <w:rFonts w:ascii="Myriad Roman" w:hAnsi="Myriad Roman"/>
                          <w:b/>
                          <w:sz w:val="90"/>
                          <w:szCs w:val="90"/>
                        </w:rPr>
                        <w:t>Music Class News</w:t>
                      </w:r>
                    </w:p>
                  </w:txbxContent>
                </v:textbox>
              </v:shape>
              <v:rect id="_x0000_s1044" style="position:absolute;left:4461;top:784;width:6720;height:120" o:regroupid="1" fillcolor="black" stroked="f"/>
              <v:rect id="_x0000_s1045" style="position:absolute;left:4461;top:3064;width:6720;height:360" o:regroupid="1" fillcolor="black" stroked="f"/>
              <v:shape id="_x0000_s1047" type="#_x0000_t202" style="position:absolute;left:7941;top:3064;width:3168;height:320" filled="f" stroked="f">
                <v:textbox>
                  <w:txbxContent>
                    <w:p w:rsidR="00B14FF6" w:rsidRDefault="00B051FE" w:rsidP="00D944CD">
                      <w:pPr>
                        <w:pStyle w:val="Heading2"/>
                        <w:jc w:val="left"/>
                      </w:pPr>
                      <w:r>
                        <w:t>WINTER 2012</w:t>
                      </w:r>
                    </w:p>
                  </w:txbxContent>
                </v:textbox>
              </v:shape>
            </v:group>
          </v:group>
        </w:pict>
      </w:r>
      <w:r>
        <w:rPr>
          <w:noProof/>
        </w:rPr>
        <w:pict>
          <v:shape id="_x0000_s1029" type="#_x0000_t202" style="position:absolute;margin-left:244.8pt;margin-top:141.2pt;width:244.8pt;height:235.2pt;z-index:251656704" o:regroupid="7" strokecolor="gray" strokeweight="1pt">
            <v:textbox style="mso-next-textbox:#_x0000_s1029">
              <w:txbxContent>
                <w:p w:rsidR="00357935" w:rsidRDefault="00D944CD">
                  <w:pPr>
                    <w:pStyle w:val="Heading5"/>
                    <w:rPr>
                      <w:sz w:val="22"/>
                      <w:szCs w:val="22"/>
                    </w:rPr>
                  </w:pPr>
                  <w:r>
                    <w:rPr>
                      <w:sz w:val="22"/>
                      <w:szCs w:val="22"/>
                    </w:rPr>
                    <w:t>Music Reading</w:t>
                  </w:r>
                </w:p>
                <w:p w:rsidR="00D944CD" w:rsidRDefault="00D944CD" w:rsidP="00D944CD"/>
                <w:p w:rsidR="00D944CD" w:rsidRPr="00D944CD" w:rsidRDefault="00A74446" w:rsidP="00D944CD">
                  <w:r>
                    <w:t>Once our essays are complete, we will continue on with our music reading study.  We will be exploring sharps, flats, key signatures, scales and dynamic markings in music.  As our knowledge of the written language of music increases, so will our ability to perform successfully on the instruments.  Remember, music learning is always a work in progress-there is always something new to learn.</w:t>
                  </w:r>
                </w:p>
              </w:txbxContent>
            </v:textbox>
            <w10:wrap type="square"/>
          </v:shape>
        </w:pict>
      </w:r>
      <w:r>
        <w:rPr>
          <w:noProof/>
        </w:rPr>
        <w:pict>
          <v:shape id="_x0000_s1031" type="#_x0000_t202" style="position:absolute;margin-left:-21.6pt;margin-top:141.2pt;width:244.8pt;height:408pt;z-index:251655680" o:regroupid="6" strokecolor="gray" strokeweight="1pt">
            <v:textbox style="mso-next-textbox:#_x0000_s1031">
              <w:txbxContent>
                <w:p w:rsidR="00357935" w:rsidRDefault="00B051FE">
                  <w:pPr>
                    <w:pStyle w:val="Heading4"/>
                    <w:rPr>
                      <w:sz w:val="24"/>
                      <w:szCs w:val="24"/>
                    </w:rPr>
                  </w:pPr>
                  <w:r>
                    <w:rPr>
                      <w:sz w:val="24"/>
                      <w:szCs w:val="24"/>
                    </w:rPr>
                    <w:t>Mozart 5 Paragraph Essay</w:t>
                  </w:r>
                </w:p>
                <w:p w:rsidR="00357935" w:rsidRDefault="00357935">
                  <w:pPr>
                    <w:rPr>
                      <w:b/>
                      <w:bCs/>
                    </w:rPr>
                  </w:pPr>
                </w:p>
                <w:p w:rsidR="00561B15" w:rsidRDefault="00B051FE" w:rsidP="00561B15">
                  <w:r>
                    <w:t>All classes are working on the expository writing assignment which consists of a five paragraph essay on Wolfgang Mozart.  It is my hope that not only will we learn about the life of one of the greatest composers in history, but also how to read for information and to compile that information in a logical fashion.  Classes spent time reading from a source, using a graphic organizer to take notes, reviewing vocabulary from the article and finally writing the essay.  In the process we also learned how to cite sources using MLA style, a skill which will be very helpful in high school and beyond.  Some tips for success</w:t>
                  </w:r>
                  <w:r w:rsidR="00A11691">
                    <w:t>:</w:t>
                  </w:r>
                </w:p>
                <w:p w:rsidR="00A11691" w:rsidRDefault="00A11691" w:rsidP="00561B15"/>
                <w:p w:rsidR="00561B15" w:rsidRDefault="00A74446" w:rsidP="00A11691">
                  <w:pPr>
                    <w:pStyle w:val="ListParagraph"/>
                    <w:numPr>
                      <w:ilvl w:val="1"/>
                      <w:numId w:val="1"/>
                    </w:numPr>
                  </w:pPr>
                  <w:r>
                    <w:t>When finding information, consider your source</w:t>
                  </w:r>
                  <w:r w:rsidR="00561B15">
                    <w:t>.</w:t>
                  </w:r>
                  <w:r>
                    <w:t xml:space="preserve"> Use high quality books and web sites which give you accurate information on your subject.</w:t>
                  </w:r>
                </w:p>
                <w:p w:rsidR="00561B15" w:rsidRDefault="00A74446" w:rsidP="00561B15">
                  <w:pPr>
                    <w:pStyle w:val="ListParagraph"/>
                    <w:numPr>
                      <w:ilvl w:val="1"/>
                      <w:numId w:val="1"/>
                    </w:numPr>
                  </w:pPr>
                  <w:r>
                    <w:t>Cite sources-if what you are writing is not your own, you need to cite the source</w:t>
                  </w:r>
                  <w:r w:rsidR="00561B15">
                    <w:t>.</w:t>
                  </w:r>
                </w:p>
                <w:p w:rsidR="00A74446" w:rsidRDefault="00A74446" w:rsidP="00561B15">
                  <w:pPr>
                    <w:pStyle w:val="ListParagraph"/>
                    <w:numPr>
                      <w:ilvl w:val="1"/>
                      <w:numId w:val="1"/>
                    </w:numPr>
                  </w:pPr>
                  <w:r>
                    <w:t>Remember to think about the bigger picture when writing about your source, Mozart’s world was a lot different than ours!</w:t>
                  </w:r>
                </w:p>
                <w:p w:rsidR="00A74446" w:rsidRDefault="00A74446" w:rsidP="00561B15">
                  <w:pPr>
                    <w:pStyle w:val="ListParagraph"/>
                    <w:numPr>
                      <w:ilvl w:val="1"/>
                      <w:numId w:val="1"/>
                    </w:numPr>
                  </w:pPr>
                  <w:r>
                    <w:t>Do not be afraid to use an atlas, timelines or other sources to learn about the composers homeland and place in history.</w:t>
                  </w:r>
                </w:p>
                <w:p w:rsidR="00561B15" w:rsidRPr="00561B15" w:rsidRDefault="00561B15" w:rsidP="00561B15">
                  <w:r>
                    <w:tab/>
                  </w:r>
                </w:p>
              </w:txbxContent>
            </v:textbox>
            <w10:wrap type="square"/>
          </v:shape>
        </w:pict>
      </w:r>
      <w:r>
        <w:rPr>
          <w:noProof/>
        </w:rPr>
        <w:pict>
          <v:shape id="_x0000_s1027" type="#_x0000_t202" style="position:absolute;margin-left:-21.6pt;margin-top:557.6pt;width:244.8pt;height:129.6pt;z-index:251657728" o:regroupid="8" strokecolor="gray" strokeweight="1pt">
            <v:textbox style="mso-next-textbox:#_x0000_s1027">
              <w:txbxContent>
                <w:p w:rsidR="00357935" w:rsidRDefault="00A74446">
                  <w:pPr>
                    <w:pStyle w:val="Heading5"/>
                    <w:rPr>
                      <w:sz w:val="22"/>
                      <w:szCs w:val="22"/>
                    </w:rPr>
                  </w:pPr>
                  <w:r>
                    <w:rPr>
                      <w:sz w:val="22"/>
                      <w:szCs w:val="22"/>
                    </w:rPr>
                    <w:t>Instrument from Home</w:t>
                  </w:r>
                </w:p>
                <w:p w:rsidR="00561B15" w:rsidRDefault="00561B15" w:rsidP="00561B15"/>
                <w:p w:rsidR="00561B15" w:rsidRDefault="00561B15" w:rsidP="00A74446">
                  <w:r>
                    <w:tab/>
                  </w:r>
                  <w:r w:rsidR="00A74446">
                    <w:t>I strongly encourage students to bring in instruments from home so that they may learn them in class</w:t>
                  </w:r>
                  <w:r>
                    <w:t>.</w:t>
                  </w:r>
                  <w:r w:rsidR="00A74446">
                    <w:t xml:space="preserve">  If you ever have questions about guitars, keyboards or other instrument, do not hesitate to contact me.  Most times a simple fix will get that instrument working fine.</w:t>
                  </w:r>
                </w:p>
                <w:p w:rsidR="00561B15" w:rsidRPr="00561B15" w:rsidRDefault="00561B15" w:rsidP="00561B15"/>
                <w:p w:rsidR="00561B15" w:rsidRPr="00561B15" w:rsidRDefault="00561B15" w:rsidP="00561B15"/>
              </w:txbxContent>
            </v:textbox>
            <w10:wrap type="square"/>
          </v:shape>
        </w:pict>
      </w:r>
      <w:r w:rsidR="00A11691">
        <w:t>s</w:t>
      </w:r>
    </w:p>
    <w:sectPr w:rsidR="00357935" w:rsidSect="001F0005">
      <w:footerReference w:type="default" r:id="rId8"/>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A95" w:rsidRDefault="008F3A95">
      <w:r>
        <w:separator/>
      </w:r>
    </w:p>
  </w:endnote>
  <w:endnote w:type="continuationSeparator" w:id="1">
    <w:p w:rsidR="008F3A95" w:rsidRDefault="008F3A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35" w:rsidRDefault="005F7D54">
    <w:pPr>
      <w:pStyle w:val="Footer"/>
      <w:framePr w:wrap="auto" w:vAnchor="text" w:hAnchor="margin" w:xAlign="right" w:y="1"/>
      <w:rPr>
        <w:rStyle w:val="PageNumber"/>
      </w:rPr>
    </w:pPr>
    <w:r>
      <w:rPr>
        <w:rStyle w:val="PageNumber"/>
      </w:rPr>
      <w:fldChar w:fldCharType="begin"/>
    </w:r>
    <w:r w:rsidR="00357935">
      <w:rPr>
        <w:rStyle w:val="PageNumber"/>
      </w:rPr>
      <w:instrText xml:space="preserve">PAGE  </w:instrText>
    </w:r>
    <w:r>
      <w:rPr>
        <w:rStyle w:val="PageNumber"/>
      </w:rPr>
      <w:fldChar w:fldCharType="separate"/>
    </w:r>
    <w:r w:rsidR="00A74446">
      <w:rPr>
        <w:rStyle w:val="PageNumber"/>
        <w:noProof/>
      </w:rPr>
      <w:t>1</w:t>
    </w:r>
    <w:r>
      <w:rPr>
        <w:rStyle w:val="PageNumber"/>
      </w:rPr>
      <w:fldChar w:fldCharType="end"/>
    </w:r>
  </w:p>
  <w:p w:rsidR="00357935" w:rsidRPr="001F0005" w:rsidRDefault="00357935" w:rsidP="001F0005">
    <w:pPr>
      <w:pStyle w:val="Footer"/>
      <w:ind w:right="360"/>
      <w:rPr>
        <w:spacing w:val="-4"/>
      </w:rPr>
    </w:pPr>
    <w:r w:rsidRPr="001F0005">
      <w:rPr>
        <w:rFonts w:ascii="Myriad Roman" w:hAnsi="Myriad Roman"/>
        <w:spacing w:val="-4"/>
        <w:sz w:val="16"/>
        <w:szCs w:val="16"/>
      </w:rPr>
      <w:t>© 200</w:t>
    </w:r>
    <w:r w:rsidR="001F0005" w:rsidRPr="001F0005">
      <w:rPr>
        <w:rFonts w:ascii="Myriad Roman" w:hAnsi="Myriad Roman"/>
        <w:spacing w:val="-4"/>
        <w:sz w:val="16"/>
        <w:szCs w:val="16"/>
      </w:rPr>
      <w:t>7</w:t>
    </w:r>
    <w:r w:rsidRPr="001F0005">
      <w:rPr>
        <w:rFonts w:ascii="Myriad Roman" w:hAnsi="Myriad Roman"/>
        <w:spacing w:val="-4"/>
        <w:sz w:val="16"/>
        <w:szCs w:val="16"/>
      </w:rPr>
      <w:t xml:space="preserve"> by Education World®. Education World grants users permission to reproduce this work sheet for educational purposes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A95" w:rsidRDefault="008F3A95">
      <w:r>
        <w:separator/>
      </w:r>
    </w:p>
  </w:footnote>
  <w:footnote w:type="continuationSeparator" w:id="1">
    <w:p w:rsidR="008F3A95" w:rsidRDefault="008F3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A55"/>
    <w:multiLevelType w:val="hybridMultilevel"/>
    <w:tmpl w:val="5AEED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rsids>
    <w:rsidRoot w:val="001F0005"/>
    <w:rsid w:val="001C3639"/>
    <w:rsid w:val="001F0005"/>
    <w:rsid w:val="00250878"/>
    <w:rsid w:val="0026742A"/>
    <w:rsid w:val="00357935"/>
    <w:rsid w:val="003944D9"/>
    <w:rsid w:val="0041064E"/>
    <w:rsid w:val="004812BB"/>
    <w:rsid w:val="004E5285"/>
    <w:rsid w:val="00561B15"/>
    <w:rsid w:val="005F7D54"/>
    <w:rsid w:val="00665D72"/>
    <w:rsid w:val="0070286D"/>
    <w:rsid w:val="007458EA"/>
    <w:rsid w:val="00753F1C"/>
    <w:rsid w:val="008F3A95"/>
    <w:rsid w:val="009117A3"/>
    <w:rsid w:val="00990B4A"/>
    <w:rsid w:val="00A11691"/>
    <w:rsid w:val="00A74446"/>
    <w:rsid w:val="00B051FE"/>
    <w:rsid w:val="00B14FF6"/>
    <w:rsid w:val="00D944CD"/>
    <w:rsid w:val="00DD6B2E"/>
    <w:rsid w:val="00E61937"/>
    <w:rsid w:val="00F31365"/>
    <w:rsid w:val="00FB2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autoSpaceDE w:val="0"/>
      <w:autoSpaceDN w:val="0"/>
    </w:pPr>
    <w:rPr>
      <w:rFonts w:ascii="Arial" w:hAnsi="Arial" w:cs="Arial"/>
    </w:rPr>
  </w:style>
  <w:style w:type="paragraph" w:styleId="Heading1">
    <w:name w:val="heading 1"/>
    <w:basedOn w:val="Normal"/>
    <w:next w:val="Normal"/>
    <w:qFormat/>
    <w:rsid w:val="00250878"/>
    <w:pPr>
      <w:keepNext/>
      <w:jc w:val="center"/>
      <w:outlineLvl w:val="0"/>
    </w:pPr>
    <w:rPr>
      <w:b/>
      <w:bCs/>
      <w:color w:val="FFFFFF"/>
      <w:sz w:val="96"/>
      <w:szCs w:val="96"/>
    </w:rPr>
  </w:style>
  <w:style w:type="paragraph" w:styleId="Heading2">
    <w:name w:val="heading 2"/>
    <w:basedOn w:val="Normal"/>
    <w:next w:val="Normal"/>
    <w:qFormat/>
    <w:rsid w:val="00250878"/>
    <w:pPr>
      <w:keepNext/>
      <w:jc w:val="right"/>
      <w:outlineLvl w:val="1"/>
    </w:pPr>
    <w:rPr>
      <w:b/>
      <w:bCs/>
      <w:color w:val="FFFFFF"/>
      <w:sz w:val="22"/>
      <w:szCs w:val="22"/>
    </w:rPr>
  </w:style>
  <w:style w:type="paragraph" w:styleId="Heading3">
    <w:name w:val="heading 3"/>
    <w:basedOn w:val="Normal"/>
    <w:next w:val="Normal"/>
    <w:qFormat/>
    <w:rsid w:val="00250878"/>
    <w:pPr>
      <w:keepNext/>
      <w:outlineLvl w:val="2"/>
    </w:pPr>
    <w:rPr>
      <w:b/>
      <w:bCs/>
      <w:sz w:val="32"/>
      <w:szCs w:val="32"/>
    </w:rPr>
  </w:style>
  <w:style w:type="paragraph" w:styleId="Heading4">
    <w:name w:val="heading 4"/>
    <w:basedOn w:val="Normal"/>
    <w:next w:val="Normal"/>
    <w:qFormat/>
    <w:rsid w:val="00250878"/>
    <w:pPr>
      <w:keepNext/>
      <w:outlineLvl w:val="3"/>
    </w:pPr>
    <w:rPr>
      <w:b/>
      <w:bCs/>
    </w:rPr>
  </w:style>
  <w:style w:type="paragraph" w:styleId="Heading5">
    <w:name w:val="heading 5"/>
    <w:basedOn w:val="Normal"/>
    <w:next w:val="Normal"/>
    <w:qFormat/>
    <w:rsid w:val="00250878"/>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0878"/>
    <w:pPr>
      <w:tabs>
        <w:tab w:val="center" w:pos="4320"/>
        <w:tab w:val="right" w:pos="8640"/>
      </w:tabs>
    </w:pPr>
  </w:style>
  <w:style w:type="paragraph" w:styleId="Footer">
    <w:name w:val="footer"/>
    <w:basedOn w:val="Normal"/>
    <w:rsid w:val="00250878"/>
    <w:pPr>
      <w:tabs>
        <w:tab w:val="center" w:pos="4320"/>
        <w:tab w:val="right" w:pos="8640"/>
      </w:tabs>
    </w:pPr>
  </w:style>
  <w:style w:type="character" w:styleId="PageNumber">
    <w:name w:val="page number"/>
    <w:basedOn w:val="DefaultParagraphFont"/>
    <w:rsid w:val="00250878"/>
  </w:style>
  <w:style w:type="paragraph" w:styleId="BalloonText">
    <w:name w:val="Balloon Text"/>
    <w:basedOn w:val="Normal"/>
    <w:link w:val="BalloonTextChar"/>
    <w:uiPriority w:val="99"/>
    <w:semiHidden/>
    <w:unhideWhenUsed/>
    <w:rsid w:val="00561B15"/>
    <w:rPr>
      <w:rFonts w:ascii="Tahoma" w:hAnsi="Tahoma" w:cs="Tahoma"/>
      <w:sz w:val="16"/>
      <w:szCs w:val="16"/>
    </w:rPr>
  </w:style>
  <w:style w:type="character" w:customStyle="1" w:styleId="BalloonTextChar">
    <w:name w:val="Balloon Text Char"/>
    <w:basedOn w:val="DefaultParagraphFont"/>
    <w:link w:val="BalloonText"/>
    <w:uiPriority w:val="99"/>
    <w:semiHidden/>
    <w:rsid w:val="00561B15"/>
    <w:rPr>
      <w:rFonts w:ascii="Tahoma" w:hAnsi="Tahoma" w:cs="Tahoma"/>
      <w:sz w:val="16"/>
      <w:szCs w:val="16"/>
    </w:rPr>
  </w:style>
  <w:style w:type="paragraph" w:styleId="ListParagraph">
    <w:name w:val="List Paragraph"/>
    <w:basedOn w:val="Normal"/>
    <w:uiPriority w:val="34"/>
    <w:qFormat/>
    <w:rsid w:val="00561B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edmin.com</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pestrada</dc:creator>
  <cp:keywords/>
  <dc:description/>
  <cp:lastModifiedBy>Teacher</cp:lastModifiedBy>
  <cp:revision>3</cp:revision>
  <dcterms:created xsi:type="dcterms:W3CDTF">2012-01-19T12:23:00Z</dcterms:created>
  <dcterms:modified xsi:type="dcterms:W3CDTF">2012-01-19T12:29:00Z</dcterms:modified>
</cp:coreProperties>
</file>